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dokument behandlar höga naturvärden i avverkningsanmälan A 2929-2024 i Ragunda kommun. Denna avverkningsanmälan inkom 2024-01-24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