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318-2025 i Ragunda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