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klagomål behandlar höga naturvärden i avverkningsanmälan A 1057-2024 i Ragunda kommun som inkom 2024-01-10 och omfattar 6,8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7017419, E 542269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