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2316-2026 i Ragunda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