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9-2024 i Ragund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