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dokument behandlar höga naturvärden i avverkningsanmälan A 39365-2024 i Ragunda kommun. Denna avverkningsanmälan inkom 2024-09-16 11:15:32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