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dokument behandlar höga naturvärden i avverkningsanmälan A 22730-2023 i Ragunda kommun. Denna avverkningsanmälan inkom 2023-05-25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