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25632-2025 i Ragunda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