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19387-2025 i Ragunda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