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6-2024 i Ragunda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