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65-2023 i Ragunda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