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68-2024 i Ragund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