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klagomål behandlar höga naturvärden i avverkningsanmälan A 11040-2023 i Ragunda kommun som inkom 2023-03-06 och omfattar 10,2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6980443, E 591600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