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973-2025 i Ragunda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