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15122-2020 i Ragunda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