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43533-2025 i Ragunda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