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dokument behandlar höga naturvärden i avverkningsanmälan A 53022-2022 i Ragunda kommun. Denna avverkningsanmälan inkom 2022-11-10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