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klagomål behandlar höga naturvärden i avverkningsanmälan A 21245-2025 i Ragunda kommun som inkom 2025-05-02 och omfattar 3,7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6984657, E 591576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