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klagomål behandlar höga naturvärden i avverkningsanmälan A 26317-2024 i Ragunda kommun som inkom 2024-06-25 och omfattar 3,8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7018323, E 543228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