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1-2025 i Ragunda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