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4839-2026 i Ragunda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