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dokument behandlar höga naturvärden i avverkningsanmälan A 1057-2024 i Ragunda kommun. Denna avverkningsanmälan inkom 2024-01-10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