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50987-2020 i Ragunda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