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559-2023 i Ragunda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