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klagomål behandlar höga naturvärden i avverkningsanmälan A 36975-2023 i Ragunda kommun som inkom 2023-08-16 och omfattar 3,8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6993346, E 536636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