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-2021 i Ragund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