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37235-2023 i Ragunda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