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48429-2023 i Ragunda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