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37-2025 i Ragund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