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44447-2024 i Ragunda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