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dokument behandlar höga naturvärden i avverkningsanmälan A 49047-2023 i Ragunda kommun. Denna avverkningsanmälan inkom 2023-10-10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