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dokument behandlar höga naturvärden i avverkningsanmälan A 17092-2022 i Ragunda kommun. Denna avverkningsanmälan inkom 2022-04-26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