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49770-2024 i Ragunda kommun</w:t>
      </w:r>
    </w:p>
    <w:p>
      <w:r>
        <w:t>Denna tillsynsbegäran behandlar höga naturvärden i avverkningsanmälan A 49770-2024 i Ragunda kommun som inkom 2024-11-01 och omfattar 8,9 ha.</w:t>
      </w:r>
    </w:p>
    <w:p>
      <w:pPr>
        <w:pStyle w:val="Caption"/>
      </w:pPr>
      <w:r>
        <w:drawing>
          <wp:inline xmlns:a="http://schemas.openxmlformats.org/drawingml/2006/main" xmlns:pic="http://schemas.openxmlformats.org/drawingml/2006/picture">
            <wp:extent cx="5486400" cy="4490929"/>
            <wp:docPr id="1" name="Picture 1"/>
            <wp:cNvGraphicFramePr>
              <a:graphicFrameLocks noChangeAspect="1"/>
            </wp:cNvGraphicFramePr>
            <a:graphic>
              <a:graphicData uri="http://schemas.openxmlformats.org/drawingml/2006/picture">
                <pic:pic>
                  <pic:nvPicPr>
                    <pic:cNvPr id="0" name="A 49770-2024 karta.png"/>
                    <pic:cNvPicPr/>
                  </pic:nvPicPr>
                  <pic:blipFill>
                    <a:blip r:embed="rId16"/>
                    <a:stretch>
                      <a:fillRect/>
                    </a:stretch>
                  </pic:blipFill>
                  <pic:spPr>
                    <a:xfrm>
                      <a:off x="0" y="0"/>
                      <a:ext cx="5486400" cy="44909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6995165, E 534302 i SWEREF 99 TM.</w:t>
      </w:r>
    </w:p>
    <w:p>
      <w:r>
        <w:t>I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