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12-2026 i Ragund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