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03-2024 i Ragund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