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52644-2024 i Ragunda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