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50342-2025 i Ragunda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