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1382-2025 i Ragunda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