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dokument behandlar höga naturvärden i avverkningsanmälan A 13264-2025 i Ragunda kommun som inkom 2025-03-19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gammelgransskål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7018123, E 553073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