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dokument behandlar höga naturvärden i avverkningsanmälan A 13767-2022 i Ragunda kommun som inkom 2022-03-29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reliktbock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6994293, E 585082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