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som inkom 2025-05-02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garnlav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6984909, E 591564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