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som inkom 2024-06-12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