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dokument behandlar höga naturvärden i avverkningsanmälan A 25702-2026 i Ragunda kommun som inkom 2026-06-05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kransrams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7030331, E 527108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