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som inkom 2025-07-16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