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som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garnlav (VU, T), gräddporing (VU, T), blanksvart spiklav (NT), dropptaggsvamp (NT, T), dvärgbägarlav (NT, T), kolflarnlav (NT, T), kortskaftad ärgspik (NT), lunglav (NT, T), mörk kolflarnlav (NT), ullticka (NT, T), vedskivlav (NT, T), vitgrynig nållav (NT), stuplav (S, T) och svavelriska (S). Av dessa är 12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