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som inkom 2024-10-07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