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dokument behandlar höga naturvärden i avverkningsanmälan A 4839-2026 i Ragunda kommun som inkom 2026-01-26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2061" cy="5688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5082061"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7028759, E 549538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