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dokument behandlar höga naturvärden i avverkningsanmälan A 48429-2023 i Ragunda kommun som inkom 2023-10-06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dropptaggsvamp (NT, T), gammelgransskål (NT, T) och talltita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