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dokument behandlar höga naturvärden i avverkningsanmälan A 48477-2023 i Ragunda kommun som inkom 2023-10-07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 naturvårdsarter hittats: dropptaggsvamp (NT, T), gammelgransskål (NT, T) och talltita (NT,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