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dokument behandlar höga naturvärden i avverkningsanmälan A 54810-2021 i Ragunda kommun som inkom 2021-10-04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